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7F0" w:rsidRDefault="0002160A">
      <w:pPr>
        <w:rPr>
          <w:b/>
          <w:sz w:val="24"/>
          <w:szCs w:val="24"/>
        </w:rPr>
      </w:pPr>
      <w:r>
        <w:rPr>
          <w:b/>
          <w:sz w:val="24"/>
          <w:szCs w:val="24"/>
        </w:rPr>
        <w:t>Ramowe z</w:t>
      </w:r>
      <w:r w:rsidR="00D75151" w:rsidRPr="000D3376">
        <w:rPr>
          <w:b/>
          <w:sz w:val="24"/>
          <w:szCs w:val="24"/>
        </w:rPr>
        <w:t>asady działania Kolegium Arbitrażowego</w:t>
      </w:r>
      <w:r w:rsidR="003935C8">
        <w:rPr>
          <w:b/>
          <w:sz w:val="24"/>
          <w:szCs w:val="24"/>
        </w:rPr>
        <w:t xml:space="preserve">. </w:t>
      </w:r>
    </w:p>
    <w:p w:rsidR="00C94668" w:rsidRDefault="00C94668" w:rsidP="00C94668">
      <w:pPr>
        <w:pStyle w:val="Bezodstpw"/>
        <w:ind w:left="360"/>
        <w:jc w:val="both"/>
      </w:pPr>
    </w:p>
    <w:p w:rsidR="00D75151" w:rsidRDefault="00026FFF" w:rsidP="000D3376">
      <w:pPr>
        <w:pStyle w:val="Akapitzlist"/>
        <w:numPr>
          <w:ilvl w:val="0"/>
          <w:numId w:val="1"/>
        </w:numPr>
        <w:jc w:val="both"/>
      </w:pPr>
      <w:r>
        <w:t>Kolegium Arbitrażowe</w:t>
      </w:r>
      <w:r w:rsidR="002456C2">
        <w:t xml:space="preserve"> – dalej Kolegium</w:t>
      </w:r>
      <w:r w:rsidR="00D75151">
        <w:t>, pow</w:t>
      </w:r>
      <w:r w:rsidR="00F36208">
        <w:t xml:space="preserve">oływane uchwałą Zarządu PFSRM, </w:t>
      </w:r>
      <w:r w:rsidR="00D75151">
        <w:t>działa w oparciu o Regulamin Komisji Arbitrażowej PFSRM</w:t>
      </w:r>
      <w:r w:rsidR="002456C2">
        <w:t xml:space="preserve"> – dalej Regulamin</w:t>
      </w:r>
      <w:r w:rsidR="00CF6354">
        <w:t>, z uwzględnieniem zasad zawartych w „Dobrych praktykach w zakresie oceny prawidłowości spo</w:t>
      </w:r>
      <w:r w:rsidR="006B4D1E">
        <w:t>rządzenia operatów szacunkowych”</w:t>
      </w:r>
      <w:r w:rsidR="00CF6354">
        <w:t>.</w:t>
      </w:r>
    </w:p>
    <w:p w:rsidR="000D3376" w:rsidRDefault="00A22614" w:rsidP="000D3376">
      <w:pPr>
        <w:pStyle w:val="Akapitzlist"/>
        <w:numPr>
          <w:ilvl w:val="0"/>
          <w:numId w:val="1"/>
        </w:numPr>
        <w:jc w:val="both"/>
      </w:pPr>
      <w:r>
        <w:t>Pracami Kolegium kieruje</w:t>
      </w:r>
      <w:r w:rsidR="000D3376" w:rsidRPr="000D3376">
        <w:rPr>
          <w:color w:val="FF0000"/>
        </w:rPr>
        <w:t xml:space="preserve"> </w:t>
      </w:r>
      <w:r w:rsidR="000D3376">
        <w:t xml:space="preserve">Przewodniczący Kolegium, wybrany zgodnie z </w:t>
      </w:r>
      <w:r w:rsidR="000D3376">
        <w:rPr>
          <w:rFonts w:cstheme="minorHAnsi"/>
        </w:rPr>
        <w:t>§</w:t>
      </w:r>
      <w:r w:rsidR="000D3376">
        <w:t xml:space="preserve"> 4 pkt. 11 Regul</w:t>
      </w:r>
      <w:r w:rsidR="002456C2">
        <w:t>aminu</w:t>
      </w:r>
      <w:r w:rsidR="000D3376">
        <w:t>. Wybór następuje zwykłą większo</w:t>
      </w:r>
      <w:r w:rsidR="009C547D">
        <w:t>ścią głosów, przy obecności co najmniej</w:t>
      </w:r>
      <w:r w:rsidR="000D3376">
        <w:t xml:space="preserve"> 50% składu Kolegium. </w:t>
      </w:r>
      <w:r w:rsidR="00186047">
        <w:t>Wybór dokumentow</w:t>
      </w:r>
      <w:r w:rsidR="003766FE">
        <w:t>any jest protokołem</w:t>
      </w:r>
      <w:r w:rsidR="00186047">
        <w:t>, podpisany</w:t>
      </w:r>
      <w:r w:rsidR="003766FE">
        <w:t>m</w:t>
      </w:r>
      <w:r w:rsidR="00186047">
        <w:t xml:space="preserve"> przez członków uczestniczących w procedurze wyboru</w:t>
      </w:r>
      <w:r w:rsidR="00026FFF">
        <w:t>,</w:t>
      </w:r>
      <w:r w:rsidR="003766FE">
        <w:t xml:space="preserve"> lub</w:t>
      </w:r>
      <w:r w:rsidR="00186047">
        <w:t xml:space="preserve"> poprzez zarchiwizowane nagranie w przypadku</w:t>
      </w:r>
      <w:r w:rsidR="00026FFF">
        <w:t xml:space="preserve"> wyboru przeprowadzonego z wykorzystaniem środków komunikacji elektronicznej</w:t>
      </w:r>
      <w:r w:rsidR="00186047">
        <w:t>.</w:t>
      </w:r>
    </w:p>
    <w:p w:rsidR="00AC06B4" w:rsidRDefault="00CA2C61" w:rsidP="000D3376">
      <w:pPr>
        <w:pStyle w:val="Akapitzlist"/>
        <w:numPr>
          <w:ilvl w:val="0"/>
          <w:numId w:val="1"/>
        </w:numPr>
        <w:jc w:val="both"/>
      </w:pPr>
      <w:r>
        <w:t>W sytuacji</w:t>
      </w:r>
      <w:r w:rsidR="00AC06B4">
        <w:t xml:space="preserve"> gdy Przewodniczący</w:t>
      </w:r>
      <w:r>
        <w:t xml:space="preserve"> Kolegium</w:t>
      </w:r>
      <w:r w:rsidR="006B4D1E">
        <w:t>,</w:t>
      </w:r>
      <w:r w:rsidR="00AC06B4">
        <w:t xml:space="preserve"> z przyczyn o</w:t>
      </w:r>
      <w:r w:rsidR="00186047">
        <w:t>biektywnych</w:t>
      </w:r>
      <w:r w:rsidR="006B4D1E">
        <w:t>,</w:t>
      </w:r>
      <w:r w:rsidR="00186047">
        <w:t xml:space="preserve"> nie może kierować</w:t>
      </w:r>
      <w:r w:rsidR="00AC06B4">
        <w:t xml:space="preserve"> prac</w:t>
      </w:r>
      <w:r w:rsidR="00186047">
        <w:t>ami Kolegium</w:t>
      </w:r>
      <w:r w:rsidR="00AC06B4">
        <w:t xml:space="preserve"> lub jest wyłączony z postępowania na zasadach ogólnych regulujących kwestie wyłączenia, </w:t>
      </w:r>
      <w:r w:rsidR="005D6EC6">
        <w:t xml:space="preserve">stosowne </w:t>
      </w:r>
      <w:r w:rsidR="00F82AB3">
        <w:t xml:space="preserve">czynności </w:t>
      </w:r>
      <w:r w:rsidR="00AC06B4">
        <w:t>wykonuje członek Kolegium</w:t>
      </w:r>
      <w:r w:rsidR="00F36208">
        <w:t>,</w:t>
      </w:r>
      <w:r w:rsidR="00AC06B4">
        <w:t xml:space="preserve"> w</w:t>
      </w:r>
      <w:r w:rsidR="003766FE">
        <w:t>yznaczony</w:t>
      </w:r>
      <w:r w:rsidR="00210000">
        <w:t xml:space="preserve"> </w:t>
      </w:r>
      <w:r w:rsidR="00AC06B4">
        <w:t>przez Zarząd</w:t>
      </w:r>
      <w:r w:rsidR="00210000">
        <w:t xml:space="preserve"> </w:t>
      </w:r>
      <w:r w:rsidR="00AC06B4">
        <w:t>PFSRM</w:t>
      </w:r>
      <w:r w:rsidR="00A22614">
        <w:t xml:space="preserve">. </w:t>
      </w:r>
    </w:p>
    <w:p w:rsidR="00AC06B4" w:rsidRDefault="00AC06B4" w:rsidP="000D3376">
      <w:pPr>
        <w:pStyle w:val="Akapitzlist"/>
        <w:numPr>
          <w:ilvl w:val="0"/>
          <w:numId w:val="1"/>
        </w:numPr>
        <w:jc w:val="both"/>
      </w:pPr>
      <w:r>
        <w:t>Kolegium zajmuje st</w:t>
      </w:r>
      <w:r w:rsidR="00026FFF">
        <w:t>anowisko w przypadkach</w:t>
      </w:r>
      <w:r w:rsidR="00F36208">
        <w:t>,</w:t>
      </w:r>
      <w:r w:rsidR="00026FFF">
        <w:t xml:space="preserve"> o których mowa w </w:t>
      </w:r>
      <w:r w:rsidR="00026FFF">
        <w:rPr>
          <w:rFonts w:cstheme="minorHAnsi"/>
        </w:rPr>
        <w:t>§</w:t>
      </w:r>
      <w:r w:rsidR="00026FFF">
        <w:t xml:space="preserve"> 9 ust.1, w związku z </w:t>
      </w:r>
      <w:r w:rsidR="00026FFF">
        <w:rPr>
          <w:rFonts w:cstheme="minorHAnsi"/>
        </w:rPr>
        <w:t>§</w:t>
      </w:r>
      <w:r w:rsidR="006B4D1E">
        <w:t xml:space="preserve"> 8 ust.11 Regulaminu.</w:t>
      </w:r>
      <w:r w:rsidR="00026FFF">
        <w:t xml:space="preserve"> </w:t>
      </w:r>
      <w:r w:rsidR="00B53113">
        <w:t xml:space="preserve">Autor </w:t>
      </w:r>
      <w:r w:rsidR="003766FE">
        <w:t xml:space="preserve">opiniowanego </w:t>
      </w:r>
      <w:r w:rsidR="00B53113">
        <w:t>operatu winien przy tym złożyć wniosek</w:t>
      </w:r>
      <w:r w:rsidR="00F77A1C">
        <w:t xml:space="preserve">, </w:t>
      </w:r>
      <w:r w:rsidR="00F77A1C" w:rsidRPr="00E207E8">
        <w:rPr>
          <w:color w:val="000000" w:themeColor="text1"/>
        </w:rPr>
        <w:t>zawierający</w:t>
      </w:r>
      <w:r w:rsidR="00F77A1C" w:rsidRPr="00F77A1C">
        <w:rPr>
          <w:color w:val="FF0000"/>
        </w:rPr>
        <w:t xml:space="preserve"> </w:t>
      </w:r>
      <w:r w:rsidR="00F77A1C" w:rsidRPr="00E207E8">
        <w:rPr>
          <w:color w:val="000000" w:themeColor="text1"/>
        </w:rPr>
        <w:t>uzasadnienie</w:t>
      </w:r>
      <w:r w:rsidR="00F77A1C">
        <w:t>,</w:t>
      </w:r>
      <w:r w:rsidR="00B53113">
        <w:t xml:space="preserve"> o zajęcie stano</w:t>
      </w:r>
      <w:r w:rsidR="002456C2">
        <w:t>wiska przez Kolegium</w:t>
      </w:r>
      <w:r w:rsidR="00B53113" w:rsidRPr="00E207E8">
        <w:t xml:space="preserve"> </w:t>
      </w:r>
      <w:r w:rsidR="00F36208" w:rsidRPr="00E207E8">
        <w:t>oraz</w:t>
      </w:r>
      <w:r w:rsidR="00F36208">
        <w:t xml:space="preserve"> </w:t>
      </w:r>
      <w:r w:rsidR="00B53113">
        <w:t>dokonać wpłaty</w:t>
      </w:r>
      <w:r w:rsidR="00F36208">
        <w:t>,</w:t>
      </w:r>
      <w:r w:rsidR="00B53113">
        <w:t xml:space="preserve"> o której mowa w </w:t>
      </w:r>
      <w:r w:rsidR="00B53113">
        <w:rPr>
          <w:rFonts w:cstheme="minorHAnsi"/>
        </w:rPr>
        <w:t>§</w:t>
      </w:r>
      <w:r w:rsidR="00B53113">
        <w:t xml:space="preserve"> 10 ust.7</w:t>
      </w:r>
      <w:r w:rsidR="002456C2">
        <w:t xml:space="preserve"> Regulaminu</w:t>
      </w:r>
      <w:r w:rsidR="00B53113">
        <w:t>.</w:t>
      </w:r>
    </w:p>
    <w:p w:rsidR="00B53113" w:rsidRDefault="00AC06B4" w:rsidP="000D3376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>
        <w:t>Przewodniczący Kolegium, po otrzymaniu materiałów</w:t>
      </w:r>
      <w:r w:rsidR="0093138B">
        <w:t xml:space="preserve">, o których mowa w </w:t>
      </w:r>
      <w:r w:rsidR="0093138B">
        <w:rPr>
          <w:rFonts w:cstheme="minorHAnsi"/>
        </w:rPr>
        <w:t>§</w:t>
      </w:r>
      <w:r w:rsidR="00F82AB3">
        <w:t xml:space="preserve"> 9 ust.1 </w:t>
      </w:r>
      <w:r w:rsidR="0093138B">
        <w:t>Regulaminu</w:t>
      </w:r>
      <w:r w:rsidR="002032D0">
        <w:t xml:space="preserve">, ocenia czy złożony przez Autora wniosek spełnia wymogi określone w </w:t>
      </w:r>
      <w:r w:rsidR="002032D0">
        <w:rPr>
          <w:rFonts w:cstheme="minorHAnsi"/>
        </w:rPr>
        <w:t>§</w:t>
      </w:r>
      <w:r w:rsidR="002032D0">
        <w:t xml:space="preserve"> 8 pkt. 11 Regulaminu, w szczególności dotyczące merytorycznego uzasadnienia. Wniosek może zostać przyjęty lub przesłany Autorowi operatu do uzupełnienia.</w:t>
      </w:r>
      <w:r w:rsidR="00B53113">
        <w:t xml:space="preserve"> Odesłanie wniosku winno nastąpić</w:t>
      </w:r>
      <w:r w:rsidR="003766FE">
        <w:t xml:space="preserve"> nie później niż</w:t>
      </w:r>
      <w:r w:rsidR="002032D0">
        <w:t xml:space="preserve"> w ciągu 7 dni </w:t>
      </w:r>
      <w:r w:rsidR="00FC5604">
        <w:t>od daty wpływu wniosku do PFSRM z jednoczesnym wyznaczeniem</w:t>
      </w:r>
      <w:r w:rsidR="00B53113">
        <w:t xml:space="preserve"> </w:t>
      </w:r>
      <w:r w:rsidR="00210000">
        <w:t>Autorowi operatu</w:t>
      </w:r>
      <w:r w:rsidR="00FC5604">
        <w:t xml:space="preserve"> </w:t>
      </w:r>
      <w:r w:rsidR="00210000">
        <w:t xml:space="preserve"> termin</w:t>
      </w:r>
      <w:r w:rsidR="00FC5604">
        <w:t>u</w:t>
      </w:r>
      <w:r w:rsidR="00210000">
        <w:t xml:space="preserve"> na uzupełnienie wniosku.</w:t>
      </w:r>
      <w:r w:rsidR="00F77A1C">
        <w:t xml:space="preserve"> </w:t>
      </w:r>
      <w:r w:rsidR="00F77A1C" w:rsidRPr="00E207E8">
        <w:rPr>
          <w:color w:val="000000" w:themeColor="text1"/>
        </w:rPr>
        <w:t xml:space="preserve">Termin </w:t>
      </w:r>
      <w:r w:rsidR="00F36208" w:rsidRPr="00E207E8">
        <w:rPr>
          <w:color w:val="000000" w:themeColor="text1"/>
        </w:rPr>
        <w:t xml:space="preserve">ten </w:t>
      </w:r>
      <w:r w:rsidR="00F77A1C" w:rsidRPr="00E207E8">
        <w:rPr>
          <w:color w:val="000000" w:themeColor="text1"/>
        </w:rPr>
        <w:t>nie powinien być krótszy niż 3 dni robocze od dnia otrzymania korespondencji.</w:t>
      </w:r>
    </w:p>
    <w:p w:rsidR="00E207E8" w:rsidRPr="00E207E8" w:rsidRDefault="00E207E8" w:rsidP="000D3376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Terminy, wskazane w pkt. 5,  liczone są odpowiednio od daty wpływu wniosku oraz od daty otrzymania informacji zwrotnej o konieczności uzupełnienia wniosku w przypadku przesyłki doręczanej za pośrednictwem operatora pocztowego lub od potwierdzonej daty wpływu pocztą elektroniczną.</w:t>
      </w:r>
    </w:p>
    <w:p w:rsidR="001F19CB" w:rsidRDefault="001F19CB" w:rsidP="000D3376">
      <w:pPr>
        <w:pStyle w:val="Akapitzlist"/>
        <w:numPr>
          <w:ilvl w:val="0"/>
          <w:numId w:val="1"/>
        </w:numPr>
        <w:jc w:val="both"/>
      </w:pPr>
      <w:r>
        <w:t>W przyp</w:t>
      </w:r>
      <w:r w:rsidR="000B2394">
        <w:t>adku braku uzupełnienia wniosku w terminie wskazanym</w:t>
      </w:r>
      <w:r w:rsidR="007C1B47">
        <w:t xml:space="preserve"> w pkt.5</w:t>
      </w:r>
      <w:r w:rsidR="00F82AB3">
        <w:t>,</w:t>
      </w:r>
      <w:r w:rsidR="00FF600B">
        <w:t xml:space="preserve"> </w:t>
      </w:r>
      <w:r w:rsidR="007C1B47">
        <w:t>wniosek pozostawia się</w:t>
      </w:r>
      <w:r>
        <w:t xml:space="preserve"> bez rozpo</w:t>
      </w:r>
      <w:r w:rsidR="00FF600B">
        <w:t>znania, co stwierdza się notatką</w:t>
      </w:r>
      <w:r>
        <w:t xml:space="preserve"> sporządzoną przez Przewodniczącego</w:t>
      </w:r>
      <w:r w:rsidR="00667E83">
        <w:t xml:space="preserve"> Kolegium</w:t>
      </w:r>
      <w:r w:rsidR="007C1B47">
        <w:t xml:space="preserve"> i przechowywaną</w:t>
      </w:r>
      <w:r>
        <w:t xml:space="preserve"> w aktach sprawy.</w:t>
      </w:r>
      <w:r w:rsidR="00676829">
        <w:t xml:space="preserve"> O fakcie tym</w:t>
      </w:r>
      <w:r w:rsidR="009859D2">
        <w:t xml:space="preserve"> Przewodniczący Kolegium informuje </w:t>
      </w:r>
      <w:r w:rsidR="007C1B47">
        <w:t>Autora operatu.</w:t>
      </w:r>
    </w:p>
    <w:p w:rsidR="00ED6AA0" w:rsidRDefault="00ED6AA0" w:rsidP="00ED6AA0">
      <w:pPr>
        <w:pStyle w:val="Akapitzlist"/>
        <w:numPr>
          <w:ilvl w:val="0"/>
          <w:numId w:val="1"/>
        </w:numPr>
        <w:jc w:val="both"/>
      </w:pPr>
      <w:r>
        <w:t>W przypadku przyjęcia wniosku do rozpoznania</w:t>
      </w:r>
      <w:r w:rsidR="00F36208">
        <w:t>,</w:t>
      </w:r>
      <w:r>
        <w:t xml:space="preserve"> Przewodniczący</w:t>
      </w:r>
      <w:r w:rsidR="00667E83">
        <w:t xml:space="preserve"> Kolegium</w:t>
      </w:r>
      <w:r>
        <w:t xml:space="preserve"> wyznacza 3 osobowy skład do rozpozna</w:t>
      </w:r>
      <w:r w:rsidR="00676829">
        <w:t>nia sprawy i zajęcia stanowiska, złożony z Przewodniczącego Kolegium i dwóch członków</w:t>
      </w:r>
      <w:r>
        <w:t xml:space="preserve">. Punkt 3 </w:t>
      </w:r>
      <w:r w:rsidR="007C1B47">
        <w:t xml:space="preserve">niniejszych zasad </w:t>
      </w:r>
      <w:r>
        <w:t>stosuje się odpowiednio.</w:t>
      </w:r>
    </w:p>
    <w:p w:rsidR="00ED6AA0" w:rsidRDefault="00ED6AA0" w:rsidP="00ED6AA0">
      <w:pPr>
        <w:pStyle w:val="Akapitzlist"/>
        <w:numPr>
          <w:ilvl w:val="0"/>
          <w:numId w:val="1"/>
        </w:numPr>
        <w:jc w:val="both"/>
      </w:pPr>
      <w:r>
        <w:t>W szczególnie uzasadnionych przypadkach sprawa rozpatrywana może być w pełnym składzie Kolegium. Decyduje o tym Przewodniczący</w:t>
      </w:r>
      <w:r w:rsidR="00667E83">
        <w:t xml:space="preserve"> Kolegium</w:t>
      </w:r>
      <w:r>
        <w:t xml:space="preserve"> i zawiadamia o tym </w:t>
      </w:r>
      <w:r w:rsidR="009859D2">
        <w:t>fakcie Zarząd PFSRM</w:t>
      </w:r>
      <w:r w:rsidR="00C02687">
        <w:t xml:space="preserve"> oraz Przewodniczącego Komisji Arbitrażowej.</w:t>
      </w:r>
    </w:p>
    <w:p w:rsidR="00ED6AA0" w:rsidRDefault="00ED6AA0" w:rsidP="00ED6AA0">
      <w:pPr>
        <w:pStyle w:val="Akapitzlist"/>
        <w:numPr>
          <w:ilvl w:val="0"/>
          <w:numId w:val="1"/>
        </w:numPr>
        <w:jc w:val="both"/>
      </w:pPr>
      <w:r>
        <w:t>Spośród powołanego do rozpatrzenia sprawy składu Przewodniczący</w:t>
      </w:r>
      <w:r w:rsidR="00667E83">
        <w:t xml:space="preserve"> Kolegium</w:t>
      </w:r>
      <w:r>
        <w:t xml:space="preserve"> wyznacza arbitra- sprawozdawcę. Arbiter – sprawozdawca szczegółowo analizuje akt</w:t>
      </w:r>
      <w:r w:rsidR="009859D2">
        <w:t>a sprawy i przedstawia propozycję stanowiska Kolegium pozostałym osobom wyznaczonego składu.</w:t>
      </w:r>
      <w:r>
        <w:t xml:space="preserve"> </w:t>
      </w:r>
    </w:p>
    <w:p w:rsidR="00ED6AA0" w:rsidRDefault="00ED6AA0" w:rsidP="000D3376">
      <w:pPr>
        <w:pStyle w:val="Akapitzlist"/>
        <w:numPr>
          <w:ilvl w:val="0"/>
          <w:numId w:val="1"/>
        </w:numPr>
        <w:jc w:val="both"/>
      </w:pPr>
      <w:r>
        <w:t xml:space="preserve">Rozpoznając sprawę i zajmując stanowisko Kolegium, co do zasady, działa w granicach złożonego wniosku tzn. odnosi się do uwag sformułowanych przez Autora ocenianego operatu. Nie wyklucza to zajęcia stanowiska przez Kolegium w przypadku stwierdzenia naruszeń prawa lub </w:t>
      </w:r>
      <w:r>
        <w:lastRenderedPageBreak/>
        <w:t>uchybień metodycznych nie wskazanych przez Zespół</w:t>
      </w:r>
      <w:r w:rsidR="00F82AB3">
        <w:t xml:space="preserve"> </w:t>
      </w:r>
      <w:r w:rsidR="00F82AB3" w:rsidRPr="00E207E8">
        <w:t>Oceniając</w:t>
      </w:r>
      <w:r w:rsidR="00F82AB3">
        <w:t>y</w:t>
      </w:r>
      <w:r>
        <w:t xml:space="preserve">. Może to mieć miejsce </w:t>
      </w:r>
      <w:r w:rsidR="007C1B47">
        <w:t xml:space="preserve">jedynie </w:t>
      </w:r>
      <w:r>
        <w:t>w przypadku możliwości jednoznacznego wskazania naruszonego przepisu prawa względnie ewidentnego błędu metodycznego lub obliczeniowego, mającego wpływ na poziom określonej wartości.</w:t>
      </w:r>
    </w:p>
    <w:p w:rsidR="00973CA7" w:rsidRDefault="00973CA7" w:rsidP="000D3376">
      <w:pPr>
        <w:pStyle w:val="Akapitzlist"/>
        <w:numPr>
          <w:ilvl w:val="0"/>
          <w:numId w:val="1"/>
        </w:numPr>
        <w:jc w:val="both"/>
      </w:pPr>
      <w:r>
        <w:t>W szczególnie uzasadnionych przypadkach Kolegium może wnioskować do Przewodniczącego Komisji o powołanie eksperta, spoza członków Komisji Arbitrażowej.</w:t>
      </w:r>
      <w:r w:rsidR="00BA6950">
        <w:t xml:space="preserve"> Wynagrodzenie eksperta pokrywane jest ze środków Komisji Arbitrażowej na podstawie stosownej umowy</w:t>
      </w:r>
      <w:r w:rsidR="00F82AB3">
        <w:t>,</w:t>
      </w:r>
      <w:r w:rsidR="00BA6950">
        <w:t xml:space="preserve"> zawartej zgodnie z Kodeksem Cywilnym.</w:t>
      </w:r>
    </w:p>
    <w:p w:rsidR="007C1B47" w:rsidRPr="007C1B47" w:rsidRDefault="00F82AB3" w:rsidP="007C1B47">
      <w:pPr>
        <w:pStyle w:val="Akapitzlist"/>
        <w:numPr>
          <w:ilvl w:val="0"/>
          <w:numId w:val="1"/>
        </w:numPr>
        <w:jc w:val="both"/>
      </w:pPr>
      <w:r>
        <w:t xml:space="preserve">Kolegium zajmuje stanowisko, </w:t>
      </w:r>
      <w:r w:rsidR="007C1B47" w:rsidRPr="007C1B47">
        <w:t xml:space="preserve">zgodnie z przepisem </w:t>
      </w:r>
      <w:r w:rsidR="007C1B47" w:rsidRPr="007C1B47">
        <w:rPr>
          <w:rFonts w:cstheme="minorHAnsi"/>
        </w:rPr>
        <w:t>§</w:t>
      </w:r>
      <w:r w:rsidR="007C1B47" w:rsidRPr="007C1B47">
        <w:t xml:space="preserve"> 9 ust. 3 Regulaminu, </w:t>
      </w:r>
      <w:r w:rsidR="006541E4">
        <w:t>w terminie 21 dni</w:t>
      </w:r>
      <w:r w:rsidR="007C1B47" w:rsidRPr="007C1B47">
        <w:t xml:space="preserve"> od daty przekazania materiałów o których mowa w </w:t>
      </w:r>
      <w:r w:rsidR="007C1B47" w:rsidRPr="007C1B47">
        <w:rPr>
          <w:rFonts w:cstheme="minorHAnsi"/>
        </w:rPr>
        <w:t>§</w:t>
      </w:r>
      <w:r w:rsidR="00FF600B">
        <w:t xml:space="preserve"> 9 ust. 1</w:t>
      </w:r>
      <w:r w:rsidR="007C1B47" w:rsidRPr="007C1B47">
        <w:t>.</w:t>
      </w:r>
    </w:p>
    <w:p w:rsidR="00C94668" w:rsidRPr="00C94668" w:rsidRDefault="00C94668" w:rsidP="000D3376">
      <w:pPr>
        <w:pStyle w:val="Akapitzlist"/>
        <w:numPr>
          <w:ilvl w:val="0"/>
          <w:numId w:val="1"/>
        </w:numPr>
        <w:jc w:val="both"/>
      </w:pPr>
      <w:r w:rsidRPr="00C94668">
        <w:t>W przypadku uznania zasadności uwag wniesionych przez Autora operatu</w:t>
      </w:r>
      <w:r w:rsidR="00F82AB3">
        <w:t>,</w:t>
      </w:r>
      <w:r>
        <w:t xml:space="preserve"> Kolegium przeprowadza spotkanie z Zespołem Oceniającym i przedstawia stanowisko oraz argumentację mogącą prowadzić do zmiany sentencji oceny</w:t>
      </w:r>
      <w:r w:rsidR="00F82AB3">
        <w:t xml:space="preserve"> </w:t>
      </w:r>
      <w:r w:rsidR="00F82AB3" w:rsidRPr="00E207E8">
        <w:t>operatu</w:t>
      </w:r>
      <w:r w:rsidR="00F82AB3">
        <w:t>.</w:t>
      </w:r>
    </w:p>
    <w:p w:rsidR="009859D2" w:rsidRDefault="009859D2" w:rsidP="000D3376">
      <w:pPr>
        <w:pStyle w:val="Akapitzlist"/>
        <w:numPr>
          <w:ilvl w:val="0"/>
          <w:numId w:val="1"/>
        </w:numPr>
        <w:jc w:val="both"/>
      </w:pPr>
      <w:r>
        <w:t>Końcowe s</w:t>
      </w:r>
      <w:r w:rsidR="00E207E8">
        <w:t>tanowisko Kolegium</w:t>
      </w:r>
      <w:r w:rsidR="006541E4">
        <w:t xml:space="preserve"> </w:t>
      </w:r>
      <w:r w:rsidR="00F77A1C">
        <w:t xml:space="preserve"> </w:t>
      </w:r>
      <w:r w:rsidR="00F77A1C" w:rsidRPr="00E207E8">
        <w:rPr>
          <w:color w:val="000000" w:themeColor="text1"/>
        </w:rPr>
        <w:t>przekazuje</w:t>
      </w:r>
      <w:r w:rsidR="00F77A1C">
        <w:t xml:space="preserve"> </w:t>
      </w:r>
      <w:r w:rsidR="006541E4">
        <w:t xml:space="preserve">Przewodniczącemu Komisji. </w:t>
      </w:r>
    </w:p>
    <w:p w:rsidR="004B7747" w:rsidRDefault="004B7747" w:rsidP="00F77A1C">
      <w:pPr>
        <w:pStyle w:val="Akapitzlist"/>
        <w:numPr>
          <w:ilvl w:val="0"/>
          <w:numId w:val="4"/>
        </w:numPr>
        <w:jc w:val="both"/>
      </w:pPr>
      <w:r>
        <w:t>W przypadku odmowy uwzględnienia stanowiska Kolegium, Zespół zawiadamia o tym fakcie Przew</w:t>
      </w:r>
      <w:r w:rsidR="00F82AB3">
        <w:t>odniczącego Komisji</w:t>
      </w:r>
      <w:r w:rsidR="009859D2">
        <w:t xml:space="preserve"> i przedstawia szczegółowe uzasadnienie</w:t>
      </w:r>
      <w:r w:rsidR="001B39F8">
        <w:t xml:space="preserve"> przyczyn odmowy</w:t>
      </w:r>
      <w:r>
        <w:t>.</w:t>
      </w:r>
    </w:p>
    <w:p w:rsidR="00CF6354" w:rsidRDefault="00CF6354" w:rsidP="00F77A1C">
      <w:pPr>
        <w:pStyle w:val="Akapitzlist"/>
        <w:numPr>
          <w:ilvl w:val="0"/>
          <w:numId w:val="4"/>
        </w:numPr>
        <w:jc w:val="both"/>
      </w:pPr>
      <w:r>
        <w:t>Zasady wynagrodzenia członków Kolegium określa Zarząd w drodze uchwały.</w:t>
      </w:r>
    </w:p>
    <w:p w:rsidR="00CF6354" w:rsidRDefault="00CF6354" w:rsidP="00F77A1C">
      <w:pPr>
        <w:pStyle w:val="Akapitzlist"/>
        <w:numPr>
          <w:ilvl w:val="0"/>
          <w:numId w:val="4"/>
        </w:numPr>
        <w:jc w:val="both"/>
      </w:pPr>
      <w:r>
        <w:t>Rejestr spraw oraz obsługę administracyjną Kolegium prowadzi Sekretariat PFSRM</w:t>
      </w:r>
      <w:r w:rsidR="00856ED1">
        <w:t>.</w:t>
      </w:r>
    </w:p>
    <w:p w:rsidR="00667E83" w:rsidRDefault="00667E83" w:rsidP="00B91F0B">
      <w:pPr>
        <w:ind w:left="426" w:hanging="66"/>
        <w:jc w:val="both"/>
      </w:pPr>
      <w:r>
        <w:t xml:space="preserve">Zasady niniejsze zostały przyjęte do stosowania uchwałą Zarządu PFSRM Nr </w:t>
      </w:r>
      <w:r w:rsidR="00B91F0B">
        <w:t xml:space="preserve">03/01/2024 </w:t>
      </w:r>
      <w:r>
        <w:t xml:space="preserve">z dnia </w:t>
      </w:r>
      <w:r w:rsidR="00B91F0B">
        <w:br/>
        <w:t xml:space="preserve">30 stycznia 2024 </w:t>
      </w:r>
      <w:bookmarkStart w:id="0" w:name="_GoBack"/>
      <w:bookmarkEnd w:id="0"/>
      <w:r w:rsidR="00B91F0B">
        <w:t>r.</w:t>
      </w:r>
    </w:p>
    <w:p w:rsidR="00AE6736" w:rsidRDefault="00AE6736">
      <w:pPr>
        <w:ind w:left="426" w:hanging="426"/>
        <w:jc w:val="both"/>
      </w:pPr>
      <w:r>
        <w:t>Opracowanie projektu – Kolegium Arbitrażowe w składzie:</w:t>
      </w:r>
    </w:p>
    <w:p w:rsidR="00AE6736" w:rsidRDefault="00AE6736" w:rsidP="00AE6736">
      <w:pPr>
        <w:pStyle w:val="Bezodstpw"/>
      </w:pPr>
      <w:r>
        <w:t>Zenon Marczuk – Przewodniczący</w:t>
      </w:r>
    </w:p>
    <w:p w:rsidR="00AE6736" w:rsidRDefault="00AE6736" w:rsidP="00AE6736">
      <w:pPr>
        <w:pStyle w:val="Bezodstpw"/>
      </w:pPr>
      <w:r>
        <w:t>Anna Konopka – Członek</w:t>
      </w:r>
    </w:p>
    <w:p w:rsidR="00AE6736" w:rsidRDefault="00AE6736" w:rsidP="00AE6736">
      <w:pPr>
        <w:pStyle w:val="Bezodstpw"/>
      </w:pPr>
      <w:r>
        <w:t>Małgorzata Kosińska – Członek</w:t>
      </w:r>
    </w:p>
    <w:p w:rsidR="00AE6736" w:rsidRDefault="007A2383" w:rsidP="00AE6736">
      <w:pPr>
        <w:pStyle w:val="Bezodstpw"/>
      </w:pPr>
      <w:r>
        <w:t>Wojciech Rogowski – Członek</w:t>
      </w:r>
    </w:p>
    <w:p w:rsidR="007A2383" w:rsidRDefault="007A2383" w:rsidP="00AE6736">
      <w:pPr>
        <w:pStyle w:val="Bezodstpw"/>
      </w:pPr>
      <w:r>
        <w:t>Jacek Zyga - Członek</w:t>
      </w:r>
    </w:p>
    <w:p w:rsidR="00AE6736" w:rsidRDefault="00AE6736">
      <w:pPr>
        <w:ind w:left="426" w:hanging="426"/>
        <w:jc w:val="both"/>
      </w:pPr>
    </w:p>
    <w:p w:rsidR="00973CA7" w:rsidRDefault="00973CA7">
      <w:pPr>
        <w:ind w:left="426" w:hanging="426"/>
        <w:jc w:val="both"/>
      </w:pPr>
    </w:p>
    <w:sectPr w:rsidR="00973CA7" w:rsidSect="00CB4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F1413"/>
    <w:multiLevelType w:val="hybridMultilevel"/>
    <w:tmpl w:val="C1D0E99C"/>
    <w:lvl w:ilvl="0" w:tplc="FA6E11F0">
      <w:start w:val="1"/>
      <w:numFmt w:val="bullet"/>
      <w:lvlText w:val="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C02ABD"/>
    <w:multiLevelType w:val="hybridMultilevel"/>
    <w:tmpl w:val="7CF2E698"/>
    <w:lvl w:ilvl="0" w:tplc="FA6E11F0">
      <w:start w:val="1"/>
      <w:numFmt w:val="bullet"/>
      <w:lvlText w:val="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3B5A74"/>
    <w:multiLevelType w:val="hybridMultilevel"/>
    <w:tmpl w:val="636ED0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AC4B66"/>
    <w:multiLevelType w:val="hybridMultilevel"/>
    <w:tmpl w:val="9ABEE6FA"/>
    <w:lvl w:ilvl="0" w:tplc="E39ECD2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51"/>
    <w:rsid w:val="00020603"/>
    <w:rsid w:val="0002160A"/>
    <w:rsid w:val="00026FFF"/>
    <w:rsid w:val="0005209C"/>
    <w:rsid w:val="000B2394"/>
    <w:rsid w:val="000D3376"/>
    <w:rsid w:val="00186047"/>
    <w:rsid w:val="001B39F8"/>
    <w:rsid w:val="001F19CB"/>
    <w:rsid w:val="001F6E36"/>
    <w:rsid w:val="002032D0"/>
    <w:rsid w:val="00210000"/>
    <w:rsid w:val="002456C2"/>
    <w:rsid w:val="003766FE"/>
    <w:rsid w:val="003935C8"/>
    <w:rsid w:val="00425AE1"/>
    <w:rsid w:val="00430510"/>
    <w:rsid w:val="004B2047"/>
    <w:rsid w:val="004B7747"/>
    <w:rsid w:val="00504A6B"/>
    <w:rsid w:val="00574642"/>
    <w:rsid w:val="005D6EC6"/>
    <w:rsid w:val="006541E4"/>
    <w:rsid w:val="006604A3"/>
    <w:rsid w:val="00667E83"/>
    <w:rsid w:val="00676829"/>
    <w:rsid w:val="006B4D1E"/>
    <w:rsid w:val="00762BC9"/>
    <w:rsid w:val="007A2383"/>
    <w:rsid w:val="007C1B47"/>
    <w:rsid w:val="008100A9"/>
    <w:rsid w:val="00856ED1"/>
    <w:rsid w:val="00905B5C"/>
    <w:rsid w:val="0093138B"/>
    <w:rsid w:val="00973CA7"/>
    <w:rsid w:val="009812D1"/>
    <w:rsid w:val="009859D2"/>
    <w:rsid w:val="009C547D"/>
    <w:rsid w:val="00A22614"/>
    <w:rsid w:val="00AC06B4"/>
    <w:rsid w:val="00AE6736"/>
    <w:rsid w:val="00B53113"/>
    <w:rsid w:val="00B91F0B"/>
    <w:rsid w:val="00BA6950"/>
    <w:rsid w:val="00BE6718"/>
    <w:rsid w:val="00C02687"/>
    <w:rsid w:val="00C10C7A"/>
    <w:rsid w:val="00C94668"/>
    <w:rsid w:val="00CA2C61"/>
    <w:rsid w:val="00CB47F0"/>
    <w:rsid w:val="00CF6354"/>
    <w:rsid w:val="00D75151"/>
    <w:rsid w:val="00E207E8"/>
    <w:rsid w:val="00ED6AA0"/>
    <w:rsid w:val="00F203EB"/>
    <w:rsid w:val="00F36208"/>
    <w:rsid w:val="00F77A1C"/>
    <w:rsid w:val="00F82AB3"/>
    <w:rsid w:val="00FA680E"/>
    <w:rsid w:val="00FC5604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7696"/>
  <w15:docId w15:val="{910849A0-B98E-4323-9B67-7F6A0C13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47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3376"/>
    <w:pPr>
      <w:ind w:left="720"/>
      <w:contextualSpacing/>
    </w:pPr>
  </w:style>
  <w:style w:type="paragraph" w:styleId="Bezodstpw">
    <w:name w:val="No Spacing"/>
    <w:uiPriority w:val="1"/>
    <w:qFormat/>
    <w:rsid w:val="0093138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16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16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16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16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16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RODZICE</dc:creator>
  <cp:lastModifiedBy>Szkolenia</cp:lastModifiedBy>
  <cp:revision>2</cp:revision>
  <cp:lastPrinted>2024-05-08T12:16:00Z</cp:lastPrinted>
  <dcterms:created xsi:type="dcterms:W3CDTF">2024-05-08T12:16:00Z</dcterms:created>
  <dcterms:modified xsi:type="dcterms:W3CDTF">2024-05-08T12:16:00Z</dcterms:modified>
</cp:coreProperties>
</file>